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2C" w:rsidRPr="00093583" w:rsidRDefault="00420691" w:rsidP="005C23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583">
        <w:rPr>
          <w:rFonts w:ascii="Times New Roman" w:hAnsi="Times New Roman" w:cs="Times New Roman"/>
          <w:b/>
          <w:i/>
          <w:sz w:val="28"/>
          <w:szCs w:val="28"/>
        </w:rPr>
        <w:t>ПРОЕКТЫ</w:t>
      </w:r>
    </w:p>
    <w:p w:rsidR="005C232C" w:rsidRPr="00093583" w:rsidRDefault="005C232C" w:rsidP="005C23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583">
        <w:rPr>
          <w:rFonts w:ascii="Times New Roman" w:hAnsi="Times New Roman" w:cs="Times New Roman"/>
          <w:b/>
          <w:i/>
          <w:sz w:val="28"/>
          <w:szCs w:val="28"/>
        </w:rPr>
        <w:t>МАГИСТРАТУРСКОЙ ПРОГРАММЫ</w:t>
      </w:r>
    </w:p>
    <w:p w:rsidR="005E79ED" w:rsidRPr="00093583" w:rsidRDefault="005C232C" w:rsidP="005C23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583">
        <w:rPr>
          <w:rFonts w:ascii="Times New Roman" w:hAnsi="Times New Roman" w:cs="Times New Roman"/>
          <w:b/>
          <w:i/>
          <w:sz w:val="28"/>
          <w:szCs w:val="28"/>
        </w:rPr>
        <w:t>«АДВОКАТСКАЯ ДЕЯТЕЛЬНОСТЬ И ЮРИДИЧЕСКИЙ КОНСАЛТИНГ»</w:t>
      </w:r>
    </w:p>
    <w:p w:rsidR="005C232C" w:rsidRPr="00093583" w:rsidRDefault="005C232C" w:rsidP="005C23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32C" w:rsidRPr="00093583" w:rsidRDefault="00093583" w:rsidP="005C23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583">
        <w:rPr>
          <w:rFonts w:ascii="Times New Roman" w:hAnsi="Times New Roman" w:cs="Times New Roman"/>
          <w:i/>
          <w:sz w:val="28"/>
          <w:szCs w:val="28"/>
        </w:rPr>
        <w:t>Коллективные проекты:</w:t>
      </w:r>
    </w:p>
    <w:p w:rsidR="00093583" w:rsidRDefault="00093583" w:rsidP="005C2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583" w:rsidRDefault="00093583" w:rsidP="00093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Социально-экономические права человека и роль государства в их обеспечении.</w:t>
      </w:r>
      <w:r w:rsidR="00A45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EE3">
        <w:rPr>
          <w:rFonts w:ascii="Times New Roman" w:hAnsi="Times New Roman" w:cs="Times New Roman"/>
          <w:sz w:val="28"/>
          <w:szCs w:val="28"/>
        </w:rPr>
        <w:t>В.Я.Любашиц</w:t>
      </w:r>
      <w:proofErr w:type="spellEnd"/>
      <w:r w:rsidR="00A45EE3">
        <w:rPr>
          <w:rFonts w:ascii="Times New Roman" w:hAnsi="Times New Roman" w:cs="Times New Roman"/>
          <w:sz w:val="28"/>
          <w:szCs w:val="28"/>
        </w:rPr>
        <w:t>.</w:t>
      </w:r>
    </w:p>
    <w:p w:rsidR="00093583" w:rsidRDefault="00093583" w:rsidP="00093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Правопонимание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эпоху постмодерна: современные типы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методологические особенности и практическое значение.</w:t>
      </w:r>
      <w:r w:rsidR="00A45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EE3">
        <w:rPr>
          <w:rFonts w:ascii="Times New Roman" w:hAnsi="Times New Roman" w:cs="Times New Roman"/>
          <w:sz w:val="28"/>
          <w:szCs w:val="28"/>
        </w:rPr>
        <w:t>А.И.Овчинников</w:t>
      </w:r>
      <w:proofErr w:type="spellEnd"/>
      <w:r w:rsidR="00A45EE3">
        <w:rPr>
          <w:rFonts w:ascii="Times New Roman" w:hAnsi="Times New Roman" w:cs="Times New Roman"/>
          <w:sz w:val="28"/>
          <w:szCs w:val="28"/>
        </w:rPr>
        <w:t>.</w:t>
      </w:r>
    </w:p>
    <w:p w:rsidR="00093583" w:rsidRDefault="00093583" w:rsidP="00093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Этнокультурная экспертиза в правотворческой деятельности.</w:t>
      </w:r>
      <w:r w:rsidR="00A45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EE3">
        <w:rPr>
          <w:rFonts w:ascii="Times New Roman" w:hAnsi="Times New Roman" w:cs="Times New Roman"/>
          <w:sz w:val="28"/>
          <w:szCs w:val="28"/>
        </w:rPr>
        <w:t>А.И.Овчинников</w:t>
      </w:r>
      <w:proofErr w:type="spellEnd"/>
      <w:r w:rsidR="00A45EE3">
        <w:rPr>
          <w:rFonts w:ascii="Times New Roman" w:hAnsi="Times New Roman" w:cs="Times New Roman"/>
          <w:sz w:val="28"/>
          <w:szCs w:val="28"/>
        </w:rPr>
        <w:t>.</w:t>
      </w:r>
    </w:p>
    <w:p w:rsidR="00093583" w:rsidRDefault="00093583" w:rsidP="00093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Нравственные категории в современном государстве</w:t>
      </w:r>
      <w:r w:rsidR="00A45EE3">
        <w:rPr>
          <w:rFonts w:ascii="Times New Roman" w:hAnsi="Times New Roman" w:cs="Times New Roman"/>
          <w:sz w:val="28"/>
          <w:szCs w:val="28"/>
        </w:rPr>
        <w:t>. А.В.Серегин.</w:t>
      </w:r>
    </w:p>
    <w:p w:rsidR="00093583" w:rsidRDefault="00093583" w:rsidP="00093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Правозащитная деятельность адвокатуры.</w:t>
      </w:r>
      <w:r w:rsidR="00A45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EE3">
        <w:rPr>
          <w:rFonts w:ascii="Times New Roman" w:hAnsi="Times New Roman" w:cs="Times New Roman"/>
          <w:sz w:val="28"/>
          <w:szCs w:val="28"/>
        </w:rPr>
        <w:t>Е.А.Казачанская</w:t>
      </w:r>
      <w:proofErr w:type="spellEnd"/>
      <w:r w:rsidR="00A45EE3">
        <w:rPr>
          <w:rFonts w:ascii="Times New Roman" w:hAnsi="Times New Roman" w:cs="Times New Roman"/>
          <w:sz w:val="28"/>
          <w:szCs w:val="28"/>
        </w:rPr>
        <w:t>.</w:t>
      </w:r>
    </w:p>
    <w:p w:rsidR="00093583" w:rsidRPr="00093583" w:rsidRDefault="00093583" w:rsidP="00093583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583">
        <w:rPr>
          <w:rFonts w:ascii="Times New Roman" w:hAnsi="Times New Roman" w:cs="Times New Roman"/>
          <w:i/>
          <w:sz w:val="28"/>
          <w:szCs w:val="28"/>
        </w:rPr>
        <w:t>Коллективные проекты реализуются в форме Круглых столов и научно-теоретических семинаров.</w:t>
      </w:r>
    </w:p>
    <w:p w:rsidR="00093583" w:rsidRPr="00093583" w:rsidRDefault="00093583" w:rsidP="00093583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583">
        <w:rPr>
          <w:rFonts w:ascii="Times New Roman" w:hAnsi="Times New Roman" w:cs="Times New Roman"/>
          <w:i/>
          <w:sz w:val="28"/>
          <w:szCs w:val="28"/>
        </w:rPr>
        <w:t>По результатам коллективных проектов планируется издание сборника статей магистрантов</w:t>
      </w:r>
    </w:p>
    <w:p w:rsidR="00622420" w:rsidRDefault="00622420" w:rsidP="00093583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583" w:rsidRPr="00093583" w:rsidRDefault="00093583" w:rsidP="00093583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583">
        <w:rPr>
          <w:rFonts w:ascii="Times New Roman" w:hAnsi="Times New Roman" w:cs="Times New Roman"/>
          <w:i/>
          <w:sz w:val="28"/>
          <w:szCs w:val="28"/>
        </w:rPr>
        <w:t>Индивидуальные проекты:</w:t>
      </w:r>
    </w:p>
    <w:p w:rsidR="00093583" w:rsidRPr="00622420" w:rsidRDefault="00093583" w:rsidP="00622420">
      <w:pPr>
        <w:pStyle w:val="a3"/>
        <w:numPr>
          <w:ilvl w:val="0"/>
          <w:numId w:val="2"/>
        </w:numPr>
        <w:spacing w:after="0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2420">
        <w:rPr>
          <w:rFonts w:ascii="Times New Roman" w:hAnsi="Times New Roman" w:cs="Times New Roman"/>
          <w:sz w:val="28"/>
          <w:szCs w:val="28"/>
        </w:rPr>
        <w:t>Адвокатская деятельность и защита прав предпринимателей.</w:t>
      </w:r>
      <w:r w:rsidR="003906A9" w:rsidRPr="003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6A9">
        <w:rPr>
          <w:rFonts w:ascii="Times New Roman" w:hAnsi="Times New Roman" w:cs="Times New Roman"/>
          <w:sz w:val="28"/>
          <w:szCs w:val="28"/>
        </w:rPr>
        <w:t>Е.А.Казачанская</w:t>
      </w:r>
      <w:proofErr w:type="spellEnd"/>
    </w:p>
    <w:p w:rsidR="00622420" w:rsidRPr="00622420" w:rsidRDefault="00622420" w:rsidP="0062242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 основы</w:t>
      </w:r>
      <w:proofErr w:type="gramEnd"/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  деятельности адвоката.</w:t>
      </w:r>
      <w:r w:rsidR="003906A9" w:rsidRPr="0039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06A9">
        <w:rPr>
          <w:rFonts w:ascii="Times New Roman" w:hAnsi="Times New Roman" w:cs="Times New Roman"/>
          <w:sz w:val="28"/>
          <w:szCs w:val="28"/>
        </w:rPr>
        <w:t>А.И.Овчинников</w:t>
      </w:r>
      <w:proofErr w:type="spellEnd"/>
    </w:p>
    <w:p w:rsidR="00622420" w:rsidRPr="00622420" w:rsidRDefault="00622420" w:rsidP="00622420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Гражданско-правовая ответственность адвоката перед доверителем.</w:t>
      </w:r>
      <w:r w:rsidR="003906A9" w:rsidRPr="003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6A9">
        <w:rPr>
          <w:rFonts w:ascii="Times New Roman" w:hAnsi="Times New Roman" w:cs="Times New Roman"/>
          <w:sz w:val="28"/>
          <w:szCs w:val="28"/>
        </w:rPr>
        <w:t>Е.А.Казачанская</w:t>
      </w:r>
      <w:proofErr w:type="spellEnd"/>
    </w:p>
    <w:p w:rsidR="00622420" w:rsidRPr="00622420" w:rsidRDefault="00622420" w:rsidP="0062242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адвокатом квалифицированной юридической помощи юридическим лицам. </w:t>
      </w:r>
      <w:proofErr w:type="spellStart"/>
      <w:r w:rsidR="003906A9">
        <w:rPr>
          <w:rFonts w:ascii="Times New Roman" w:hAnsi="Times New Roman" w:cs="Times New Roman"/>
          <w:sz w:val="28"/>
          <w:szCs w:val="28"/>
        </w:rPr>
        <w:t>Е.А.Казачанская</w:t>
      </w:r>
      <w:proofErr w:type="spellEnd"/>
    </w:p>
    <w:p w:rsidR="00622420" w:rsidRPr="00622420" w:rsidRDefault="00622420" w:rsidP="0062242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адвоката при ведении дел о защите чести, достоинства, деловой репутации.  </w:t>
      </w:r>
      <w:proofErr w:type="spellStart"/>
      <w:r w:rsidR="003906A9">
        <w:rPr>
          <w:rFonts w:ascii="Times New Roman" w:hAnsi="Times New Roman" w:cs="Times New Roman"/>
          <w:sz w:val="28"/>
          <w:szCs w:val="28"/>
        </w:rPr>
        <w:t>Е.А.Казачанская</w:t>
      </w:r>
      <w:proofErr w:type="spellEnd"/>
    </w:p>
    <w:p w:rsidR="00622420" w:rsidRPr="00622420" w:rsidRDefault="00622420" w:rsidP="0062242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адвокатом квалифицированной юридической помощи потерпевшему. </w:t>
      </w:r>
      <w:proofErr w:type="spellStart"/>
      <w:r w:rsidR="003906A9">
        <w:rPr>
          <w:rFonts w:ascii="Times New Roman" w:hAnsi="Times New Roman" w:cs="Times New Roman"/>
          <w:sz w:val="28"/>
          <w:szCs w:val="28"/>
        </w:rPr>
        <w:t>Е.А.Казачанская</w:t>
      </w:r>
      <w:proofErr w:type="spellEnd"/>
    </w:p>
    <w:p w:rsidR="00622420" w:rsidRPr="00622420" w:rsidRDefault="00622420" w:rsidP="00622420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567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адвоката на предварительном слушании.</w:t>
      </w:r>
      <w:r w:rsidR="003906A9" w:rsidRPr="003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6A9">
        <w:rPr>
          <w:rFonts w:ascii="Times New Roman" w:hAnsi="Times New Roman" w:cs="Times New Roman"/>
          <w:sz w:val="28"/>
          <w:szCs w:val="28"/>
        </w:rPr>
        <w:t>Е.А.Казачанская</w:t>
      </w:r>
      <w:proofErr w:type="spellEnd"/>
    </w:p>
    <w:p w:rsidR="00622420" w:rsidRPr="00622420" w:rsidRDefault="00622420" w:rsidP="00622420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567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адвоката в судебном разбирательстве.</w:t>
      </w:r>
      <w:r w:rsidR="003906A9" w:rsidRPr="003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6A9">
        <w:rPr>
          <w:rFonts w:ascii="Times New Roman" w:hAnsi="Times New Roman" w:cs="Times New Roman"/>
          <w:sz w:val="28"/>
          <w:szCs w:val="28"/>
        </w:rPr>
        <w:t>Е.А.Казачанская</w:t>
      </w:r>
      <w:proofErr w:type="spellEnd"/>
    </w:p>
    <w:p w:rsidR="00622420" w:rsidRPr="00622420" w:rsidRDefault="00622420" w:rsidP="0062242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построения адвокатом защитительной речи.</w:t>
      </w:r>
    </w:p>
    <w:p w:rsidR="00622420" w:rsidRPr="00622420" w:rsidRDefault="00622420" w:rsidP="0062242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proofErr w:type="gramStart"/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присяжных:  особенности</w:t>
      </w:r>
      <w:proofErr w:type="gramEnd"/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защиты адвокат</w:t>
      </w:r>
      <w:r w:rsidR="003906A9" w:rsidRPr="003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6A9">
        <w:rPr>
          <w:rFonts w:ascii="Times New Roman" w:hAnsi="Times New Roman" w:cs="Times New Roman"/>
          <w:sz w:val="28"/>
          <w:szCs w:val="28"/>
        </w:rPr>
        <w:t>Е.А.Казачанская</w:t>
      </w:r>
      <w:proofErr w:type="spellEnd"/>
      <w:r w:rsidR="003906A9"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ом.</w:t>
      </w:r>
    </w:p>
    <w:p w:rsidR="00622420" w:rsidRPr="00622420" w:rsidRDefault="00622420" w:rsidP="00622420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418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решений Конституционного Су</w:t>
      </w:r>
      <w:r w:rsidR="0039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РФ в деятельности адвоката. </w:t>
      </w:r>
      <w:proofErr w:type="spellStart"/>
      <w:r w:rsidR="003906A9">
        <w:rPr>
          <w:rFonts w:ascii="Times New Roman" w:hAnsi="Times New Roman" w:cs="Times New Roman"/>
          <w:sz w:val="28"/>
          <w:szCs w:val="28"/>
        </w:rPr>
        <w:t>А.И.Овчинников</w:t>
      </w:r>
      <w:proofErr w:type="spellEnd"/>
    </w:p>
    <w:p w:rsidR="00622420" w:rsidRPr="00622420" w:rsidRDefault="00622420" w:rsidP="0062242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20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Порядок </w:t>
      </w:r>
      <w:r w:rsidRPr="00622420">
        <w:rPr>
          <w:rFonts w:ascii="Times New Roman" w:hAnsi="Times New Roman" w:cs="Times New Roman"/>
          <w:sz w:val="28"/>
          <w:szCs w:val="28"/>
        </w:rPr>
        <w:t>получения за границей доказательств по гражданским делам.</w:t>
      </w:r>
      <w:r w:rsidR="003906A9" w:rsidRPr="003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6A9">
        <w:rPr>
          <w:rFonts w:ascii="Times New Roman" w:hAnsi="Times New Roman" w:cs="Times New Roman"/>
          <w:sz w:val="28"/>
          <w:szCs w:val="28"/>
        </w:rPr>
        <w:t>Е.А.Казачанская</w:t>
      </w:r>
      <w:proofErr w:type="spellEnd"/>
    </w:p>
    <w:p w:rsidR="00622420" w:rsidRPr="00622420" w:rsidRDefault="00622420" w:rsidP="0062242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деятельности адвоката решений Европейского суда по правам человека. </w:t>
      </w:r>
      <w:proofErr w:type="spellStart"/>
      <w:r w:rsidR="003906A9">
        <w:rPr>
          <w:rFonts w:ascii="Times New Roman" w:hAnsi="Times New Roman" w:cs="Times New Roman"/>
          <w:sz w:val="28"/>
          <w:szCs w:val="28"/>
        </w:rPr>
        <w:t>А.И.Овчинников</w:t>
      </w:r>
      <w:proofErr w:type="spellEnd"/>
    </w:p>
    <w:p w:rsidR="00622420" w:rsidRPr="00622420" w:rsidRDefault="00622420" w:rsidP="0062242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адвоката на стадии исполнения решений Европейского суда по правам человека в части принятия мер индивидуального и общего характера.</w:t>
      </w:r>
      <w:r w:rsidR="0039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3906A9">
        <w:rPr>
          <w:rFonts w:ascii="Times New Roman" w:hAnsi="Times New Roman" w:cs="Times New Roman"/>
          <w:sz w:val="28"/>
          <w:szCs w:val="28"/>
        </w:rPr>
        <w:t>Е.А.Казачанская</w:t>
      </w:r>
    </w:p>
    <w:p w:rsidR="00622420" w:rsidRPr="00630BCB" w:rsidRDefault="00622420" w:rsidP="0062242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630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Результатом индивидуального проекта должно стать исследование, содержащее ссылки на соответствующие нормативные акты</w:t>
      </w:r>
      <w:r w:rsidR="00630BCB" w:rsidRPr="00630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специальную литературу, судебную практику и собственные выводы.</w:t>
      </w:r>
    </w:p>
    <w:p w:rsidR="00622420" w:rsidRPr="00622420" w:rsidRDefault="00622420" w:rsidP="00622420">
      <w:pPr>
        <w:tabs>
          <w:tab w:val="left" w:pos="567"/>
        </w:tabs>
        <w:spacing w:after="0" w:line="240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093583" w:rsidRDefault="00093583" w:rsidP="00622420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93583" w:rsidRPr="00093583" w:rsidRDefault="00093583" w:rsidP="00093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691" w:rsidRDefault="00420691"/>
    <w:sectPr w:rsidR="0042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D62"/>
    <w:multiLevelType w:val="hybridMultilevel"/>
    <w:tmpl w:val="5042640E"/>
    <w:lvl w:ilvl="0" w:tplc="4BD2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7D684E"/>
    <w:multiLevelType w:val="hybridMultilevel"/>
    <w:tmpl w:val="A34AD168"/>
    <w:lvl w:ilvl="0" w:tplc="FFB45B2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AD52CF0"/>
    <w:multiLevelType w:val="hybridMultilevel"/>
    <w:tmpl w:val="130A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91"/>
    <w:rsid w:val="00093583"/>
    <w:rsid w:val="003906A9"/>
    <w:rsid w:val="00420691"/>
    <w:rsid w:val="005C232C"/>
    <w:rsid w:val="005E79ED"/>
    <w:rsid w:val="00622420"/>
    <w:rsid w:val="00630BCB"/>
    <w:rsid w:val="00A45EE3"/>
    <w:rsid w:val="00A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74AC"/>
  <w15:chartTrackingRefBased/>
  <w15:docId w15:val="{404DDB87-D4E1-4117-896D-5B1F3233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Казачанская Елена Александровна</dc:creator>
  <cp:keywords/>
  <dc:description/>
  <cp:lastModifiedBy>Ларионов Алексей Николаевич</cp:lastModifiedBy>
  <cp:revision>2</cp:revision>
  <dcterms:created xsi:type="dcterms:W3CDTF">2018-10-24T11:03:00Z</dcterms:created>
  <dcterms:modified xsi:type="dcterms:W3CDTF">2018-10-24T11:03:00Z</dcterms:modified>
</cp:coreProperties>
</file>